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2"/>
        <w:gridCol w:w="1418"/>
      </w:tblGrid>
      <w:tr w:rsidR="00F217BA" w:rsidRPr="00E25959">
        <w:tc>
          <w:tcPr>
            <w:tcW w:w="8612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widowControl w:val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r w:rsidRPr="00E25959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Capital repair with reconstruction of roof </w:t>
            </w:r>
          </w:p>
          <w:p w:rsidR="00F217BA" w:rsidRPr="00E25959" w:rsidRDefault="00475000">
            <w:pPr>
              <w:widowControl w:val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proofErr w:type="gramStart"/>
            <w:r w:rsidRPr="00E25959">
              <w:rPr>
                <w:rFonts w:ascii="Times New Roman Cyr" w:eastAsia="Times New Roman Cyr" w:hint="default"/>
                <w:b/>
                <w:sz w:val="32"/>
                <w:lang w:val="en-US"/>
              </w:rPr>
              <w:t>of</w:t>
            </w:r>
            <w:proofErr w:type="gramEnd"/>
            <w:r w:rsidRPr="00E25959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the National Centre of Judicial expertise, </w:t>
            </w:r>
          </w:p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ascii="Times New Roman Cyr" w:eastAsia="Times New Roman Cyr" w:hint="default"/>
                <w:b/>
                <w:sz w:val="32"/>
                <w:lang w:val="en-US"/>
              </w:rPr>
              <w:t>located</w:t>
            </w:r>
            <w:proofErr w:type="gramEnd"/>
            <w:r w:rsidRPr="00E25959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at 2 M. </w:t>
            </w:r>
            <w:proofErr w:type="spellStart"/>
            <w:r w:rsidRPr="00E25959">
              <w:rPr>
                <w:rFonts w:ascii="Times New Roman Cyr" w:eastAsia="Times New Roman Cyr" w:hint="default"/>
                <w:b/>
                <w:sz w:val="32"/>
                <w:lang w:val="en-US"/>
              </w:rPr>
              <w:t>Cibotari</w:t>
            </w:r>
            <w:proofErr w:type="spellEnd"/>
            <w:r w:rsidRPr="00E25959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Str., Chisinau</w:t>
            </w:r>
            <w:r w:rsidRPr="00E25959">
              <w:rPr>
                <w:rFonts w:hint="default"/>
                <w:b/>
                <w:sz w:val="32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jc w:val="right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2"/>
                <w:lang w:val="en-US"/>
              </w:rPr>
              <w:t>Form No.1</w:t>
            </w:r>
          </w:p>
          <w:p w:rsidR="00F217BA" w:rsidRPr="00E25959" w:rsidRDefault="00475000">
            <w:pPr>
              <w:jc w:val="right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16"/>
                <w:lang w:val="en-US"/>
              </w:rPr>
              <w:t>WinCmeta2000</w:t>
            </w:r>
          </w:p>
        </w:tc>
      </w:tr>
      <w:tr w:rsidR="00F217BA" w:rsidRPr="00E25959">
        <w:tc>
          <w:tcPr>
            <w:tcW w:w="86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>(</w:t>
            </w:r>
            <w:proofErr w:type="gramStart"/>
            <w:r w:rsidRPr="00E25959">
              <w:rPr>
                <w:rFonts w:hint="default"/>
                <w:lang w:val="en-US"/>
              </w:rPr>
              <w:t>name</w:t>
            </w:r>
            <w:proofErr w:type="gramEnd"/>
            <w:r w:rsidRPr="00E25959">
              <w:rPr>
                <w:rFonts w:hint="default"/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lang w:val="en-US"/>
              </w:rPr>
            </w:pPr>
          </w:p>
        </w:tc>
      </w:tr>
    </w:tbl>
    <w:p w:rsidR="00F217BA" w:rsidRPr="00E25959" w:rsidRDefault="00F217BA">
      <w:pPr>
        <w:rPr>
          <w:rFonts w:hint="default"/>
          <w:lang w:val="en-US"/>
        </w:rPr>
      </w:pPr>
    </w:p>
    <w:p w:rsidR="00F217BA" w:rsidRPr="00E25959" w:rsidRDefault="00475000">
      <w:pPr>
        <w:jc w:val="center"/>
        <w:rPr>
          <w:rFonts w:hint="default"/>
          <w:lang w:val="en-US"/>
        </w:rPr>
      </w:pPr>
      <w:r w:rsidRPr="00E25959">
        <w:rPr>
          <w:rFonts w:hAnsi="Times New Roman" w:hint="default"/>
          <w:b/>
          <w:sz w:val="40"/>
          <w:lang w:val="en-US"/>
        </w:rPr>
        <w:t>Bill of Quantities</w:t>
      </w:r>
      <w:r w:rsidRPr="00E25959">
        <w:rPr>
          <w:rFonts w:hint="default"/>
          <w:b/>
          <w:sz w:val="40"/>
          <w:lang w:val="en-US"/>
        </w:rPr>
        <w:t xml:space="preserve"> </w:t>
      </w:r>
      <w:r w:rsidRPr="00E25959">
        <w:rPr>
          <w:rFonts w:hint="default"/>
          <w:b/>
          <w:sz w:val="40"/>
          <w:lang w:val="en-US"/>
        </w:rPr>
        <w:t>№</w:t>
      </w:r>
      <w:r w:rsidRPr="00E25959">
        <w:rPr>
          <w:rFonts w:hint="default"/>
          <w:b/>
          <w:sz w:val="40"/>
          <w:lang w:val="en-US"/>
        </w:rPr>
        <w:t xml:space="preserve"> 4.1</w:t>
      </w:r>
    </w:p>
    <w:p w:rsidR="00F217BA" w:rsidRPr="00E25959" w:rsidRDefault="00475000">
      <w:pPr>
        <w:jc w:val="center"/>
        <w:rPr>
          <w:rFonts w:hint="default"/>
          <w:lang w:val="en-US"/>
        </w:rPr>
      </w:pPr>
      <w:proofErr w:type="gramStart"/>
      <w:r w:rsidRPr="00E25959">
        <w:rPr>
          <w:rFonts w:hint="default"/>
          <w:b/>
          <w:sz w:val="28"/>
          <w:lang w:val="en-US"/>
        </w:rPr>
        <w:t>Dismounting and recovery of layer.</w:t>
      </w:r>
      <w:proofErr w:type="gramEnd"/>
    </w:p>
    <w:p w:rsidR="00F217BA" w:rsidRPr="00E25959" w:rsidRDefault="00475000">
      <w:pPr>
        <w:jc w:val="center"/>
        <w:rPr>
          <w:rFonts w:hAnsi="Times New Roman" w:hint="default"/>
          <w:lang w:val="en-US"/>
        </w:rPr>
      </w:pPr>
      <w:r w:rsidRPr="00E25959">
        <w:rPr>
          <w:rFonts w:hAnsi="Times New Roman" w:hint="default"/>
          <w:lang w:val="en-US"/>
        </w:rPr>
        <w:t>(</w:t>
      </w:r>
      <w:proofErr w:type="gramStart"/>
      <w:r w:rsidRPr="00E25959">
        <w:rPr>
          <w:rFonts w:hAnsi="Times New Roman" w:hint="default"/>
          <w:lang w:val="en-US"/>
        </w:rPr>
        <w:t>name</w:t>
      </w:r>
      <w:proofErr w:type="gramEnd"/>
      <w:r w:rsidRPr="00E25959">
        <w:rPr>
          <w:rFonts w:hAnsi="Times New Roman" w:hint="default"/>
          <w:lang w:val="en-US"/>
        </w:rPr>
        <w:t xml:space="preserve"> of works)</w:t>
      </w:r>
    </w:p>
    <w:p w:rsidR="00F217BA" w:rsidRPr="00E25959" w:rsidRDefault="00F217BA">
      <w:pPr>
        <w:jc w:val="center"/>
        <w:rPr>
          <w:rFonts w:hint="default"/>
          <w:lang w:val="en-US"/>
        </w:rPr>
      </w:pP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2"/>
        <w:gridCol w:w="5956"/>
        <w:gridCol w:w="1132"/>
        <w:gridCol w:w="1133"/>
      </w:tblGrid>
      <w:tr w:rsidR="00F217BA" w:rsidRPr="00E25959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tabs>
                <w:tab w:val="left" w:pos="4820"/>
              </w:tabs>
              <w:ind w:right="-108"/>
              <w:jc w:val="center"/>
              <w:rPr>
                <w:rFonts w:hAnsi="Times New Roman" w:hint="default"/>
                <w:lang w:val="en-US"/>
              </w:rPr>
            </w:pPr>
            <w:r w:rsidRPr="00E25959">
              <w:rPr>
                <w:rFonts w:hAnsi="Times New Roman" w:hint="default"/>
                <w:lang w:val="en-US"/>
              </w:rPr>
              <w:t>№</w:t>
            </w:r>
          </w:p>
          <w:p w:rsidR="00F217BA" w:rsidRPr="00E25959" w:rsidRDefault="00475000">
            <w:pPr>
              <w:tabs>
                <w:tab w:val="left" w:pos="4820"/>
              </w:tabs>
              <w:ind w:right="-108"/>
              <w:jc w:val="center"/>
              <w:rPr>
                <w:rFonts w:hAnsi="Times New Roman" w:hint="default"/>
                <w:lang w:val="en-US"/>
              </w:rPr>
            </w:pPr>
            <w:r w:rsidRPr="00E25959">
              <w:rPr>
                <w:rFonts w:hAnsi="Times New Roman" w:hint="default"/>
                <w:lang w:val="en-US"/>
              </w:rPr>
              <w:t xml:space="preserve"> </w:t>
            </w:r>
            <w:proofErr w:type="spellStart"/>
            <w:proofErr w:type="gramStart"/>
            <w:r w:rsidRPr="00E25959">
              <w:rPr>
                <w:rFonts w:hAnsi="Times New Roman" w:hint="default"/>
                <w:lang w:val="en-US"/>
              </w:rPr>
              <w:t>crt</w:t>
            </w:r>
            <w:proofErr w:type="spellEnd"/>
            <w:proofErr w:type="gramEnd"/>
            <w:r w:rsidRPr="00E25959">
              <w:rPr>
                <w:rFonts w:hAnsi="Times New Roman" w:hint="default"/>
                <w:lang w:val="en-US"/>
              </w:rPr>
              <w:t>.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tabs>
                <w:tab w:val="left" w:pos="4820"/>
              </w:tabs>
              <w:ind w:left="-120" w:right="-108"/>
              <w:jc w:val="center"/>
              <w:rPr>
                <w:rFonts w:hAnsi="Times New Roman" w:hint="default"/>
                <w:lang w:val="en-US"/>
              </w:rPr>
            </w:pPr>
            <w:r w:rsidRPr="00E25959">
              <w:rPr>
                <w:rFonts w:hAnsi="Times New Roman" w:hint="default"/>
                <w:lang w:val="en-US"/>
              </w:rPr>
              <w:t>Symbol of rules, resource code</w:t>
            </w:r>
          </w:p>
        </w:tc>
        <w:tc>
          <w:tcPr>
            <w:tcW w:w="595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tabs>
                <w:tab w:val="left" w:pos="4820"/>
              </w:tabs>
              <w:jc w:val="center"/>
              <w:rPr>
                <w:rFonts w:hAnsi="Times New Roman" w:hint="default"/>
                <w:lang w:val="en-US"/>
              </w:rPr>
            </w:pPr>
          </w:p>
          <w:p w:rsidR="00F217BA" w:rsidRPr="00E25959" w:rsidRDefault="00475000">
            <w:pPr>
              <w:tabs>
                <w:tab w:val="left" w:pos="4820"/>
              </w:tabs>
              <w:jc w:val="center"/>
              <w:rPr>
                <w:rFonts w:hAnsi="Times New Roman" w:hint="default"/>
                <w:lang w:val="en-US"/>
              </w:rPr>
            </w:pPr>
            <w:r w:rsidRPr="00E25959">
              <w:rPr>
                <w:rFonts w:hAnsi="Times New Roman" w:hint="default"/>
                <w:lang w:val="en-US"/>
              </w:rPr>
              <w:t xml:space="preserve">Name of works 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tabs>
                <w:tab w:val="left" w:pos="4820"/>
              </w:tabs>
              <w:ind w:left="-108" w:right="-108"/>
              <w:jc w:val="center"/>
              <w:rPr>
                <w:rFonts w:hAnsi="Times New Roman" w:hint="default"/>
                <w:lang w:val="en-US"/>
              </w:rPr>
            </w:pPr>
          </w:p>
          <w:p w:rsidR="00F217BA" w:rsidRPr="00E25959" w:rsidRDefault="00475000">
            <w:pPr>
              <w:tabs>
                <w:tab w:val="left" w:pos="4820"/>
              </w:tabs>
              <w:ind w:left="-108" w:right="-108"/>
              <w:jc w:val="center"/>
              <w:rPr>
                <w:rFonts w:hAnsi="Times New Roman" w:hint="default"/>
                <w:lang w:val="en-US"/>
              </w:rPr>
            </w:pPr>
            <w:r w:rsidRPr="00E25959">
              <w:rPr>
                <w:rFonts w:hAnsi="Times New Roman" w:hint="default"/>
                <w:lang w:val="en-US"/>
              </w:rPr>
              <w:t>Measurement unit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tabs>
                <w:tab w:val="left" w:pos="4820"/>
              </w:tabs>
              <w:ind w:left="-108" w:right="-108"/>
              <w:jc w:val="center"/>
              <w:rPr>
                <w:rFonts w:hAnsi="Times New Roman" w:hint="default"/>
                <w:lang w:val="en-US"/>
              </w:rPr>
            </w:pPr>
            <w:r w:rsidRPr="00E25959">
              <w:rPr>
                <w:rFonts w:hAnsi="Times New Roman" w:hint="default"/>
                <w:lang w:val="en-US"/>
              </w:rPr>
              <w:t>Amount</w:t>
            </w:r>
          </w:p>
        </w:tc>
      </w:tr>
      <w:tr w:rsidR="00F217BA" w:rsidRPr="00E25959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595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sz w:val="22"/>
                <w:lang w:val="en-US"/>
              </w:rPr>
            </w:pPr>
          </w:p>
        </w:tc>
      </w:tr>
    </w:tbl>
    <w:p w:rsidR="00F217BA" w:rsidRPr="00E25959" w:rsidRDefault="00F217BA">
      <w:pPr>
        <w:rPr>
          <w:rFonts w:hint="default"/>
          <w:sz w:val="2"/>
          <w:lang w:val="en-US"/>
        </w:rPr>
      </w:pP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133"/>
        <w:gridCol w:w="5956"/>
        <w:gridCol w:w="1134"/>
        <w:gridCol w:w="1133"/>
      </w:tblGrid>
      <w:tr w:rsidR="00F217BA" w:rsidRPr="00E25959">
        <w:trPr>
          <w:cantSplit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ind w:right="-108"/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2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ind w:left="-120" w:right="-108"/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2"/>
                <w:lang w:val="en-US"/>
              </w:rPr>
              <w:t>2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ind w:left="-108" w:right="-108"/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2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ind w:left="-108" w:right="-108"/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2"/>
                <w:lang w:val="en-US"/>
              </w:rPr>
              <w:t>5</w:t>
            </w:r>
          </w:p>
        </w:tc>
      </w:tr>
      <w:tr w:rsidR="00F217BA" w:rsidRPr="00E25959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7090" w:type="dxa"/>
            <w:gridSpan w:val="2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b/>
                <w:sz w:val="22"/>
                <w:lang w:val="en-US"/>
              </w:rPr>
              <w:t>Chapter 1. Covering asphalt sidewalk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DC04B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 w:rsidP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Cutting by diamond disc machine the contraction and expansion joints in worn concrete on roads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100.00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Dl109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Mechanized uncapping of asphaltic concrete bedding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1.20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Dl118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Mechanized uncapping of crushed stone bedding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5.00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DA06A1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>Layer of natural rolled aggregates having the function of filtering, insulating, ventilating, antifreeze and anti-capillary endurance, with manual ballast layering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5.00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DB16B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>Asphaltic concrete bedding with small aggregate, hot execution, 3.0 cm thick, manual layering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50.00</w:t>
            </w:r>
          </w:p>
        </w:tc>
      </w:tr>
      <w:tr w:rsidR="00F217BA" w:rsidRPr="00E25959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b/>
                <w:sz w:val="22"/>
                <w:lang w:val="en-US"/>
              </w:rPr>
              <w:t>Chapter 2. Sidewalk covering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DG03A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>Dismounting sidewalks of concrete dales or basalt, mounted on concrete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8.10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DA06A2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>Layer of natural rolled aggregates having the function of filtering, insulating, ventilating, antifreeze and anti-capillary endurance, with manual layering, with sand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0.81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DE17A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>Pavements made of sidewalk concrete plates of precast concrete 4 cm thick, layered on layer of dry blend of cement and sand, in 1:3 ratio, jointed with dry blend of cement and sand, layer 5 cm thick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8.10</w:t>
            </w:r>
          </w:p>
        </w:tc>
      </w:tr>
      <w:tr w:rsidR="00F217BA" w:rsidRPr="00E25959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b/>
                <w:sz w:val="22"/>
                <w:lang w:val="en-US"/>
              </w:rPr>
              <w:t>Chapter 3. Asphalt layer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DC04B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 w:rsidP="00E25959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Cutting by diamond disc machine </w:t>
            </w:r>
            <w:r w:rsidR="00E25959">
              <w:rPr>
                <w:rFonts w:hint="default"/>
                <w:lang w:val="en-US"/>
              </w:rPr>
              <w:t>the</w:t>
            </w:r>
            <w:r w:rsidRPr="00E25959">
              <w:rPr>
                <w:rFonts w:hint="default"/>
                <w:lang w:val="en-US"/>
              </w:rPr>
              <w:t xml:space="preserve"> contraction and expansion joints in worn concrete on roads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21.20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Dl118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Mechanized uncapping of crushed stone bedding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1.70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Dl109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Mechanized uncapping of asphaltic concrete bedding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0.34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DA06A2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Layer of natural rolled aggregates having the function of filtering, insulating, ventilating, antifreeze and anti-capillary endurance, with manual layering, with sand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0.85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DA06A1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Layer of natural rolled aggregates having the function of filtering, insulating, ventilating, antifreeze and anti-capillary endurance, with manual ballast layering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1.70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DB16D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Asphaltic concrete bedding with small aggregate, hot execution, 4.0 cm thick, manual layering 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8.50</w:t>
            </w:r>
          </w:p>
        </w:tc>
      </w:tr>
      <w:tr w:rsidR="00F217BA" w:rsidRPr="00E25959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b/>
                <w:sz w:val="22"/>
                <w:lang w:val="en-US"/>
              </w:rPr>
              <w:t>Chapter 4. Rubble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TRI1AA04C3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 xml:space="preserve">Loading materials of group A </w:t>
            </w:r>
            <w:r w:rsidRPr="00E25959">
              <w:rPr>
                <w:rFonts w:eastAsia="Liberation Serif" w:hint="default"/>
                <w:lang w:val="en-US"/>
              </w:rPr>
              <w:t>–</w:t>
            </w:r>
            <w:r w:rsidRPr="00E25959">
              <w:rPr>
                <w:rFonts w:hint="default"/>
                <w:lang w:val="en-US"/>
              </w:rPr>
              <w:t xml:space="preserve"> light and small, by throwing </w:t>
            </w:r>
            <w:r w:rsidRPr="00E25959">
              <w:rPr>
                <w:rFonts w:eastAsia="Liberation Serif" w:hint="default"/>
                <w:lang w:val="en-US"/>
              </w:rPr>
              <w:t>–</w:t>
            </w:r>
            <w:r w:rsidRPr="00E25959">
              <w:rPr>
                <w:rFonts w:hint="default"/>
                <w:lang w:val="en-US"/>
              </w:rPr>
              <w:t xml:space="preserve"> from ramp or site </w:t>
            </w:r>
            <w:r w:rsidRPr="00E25959">
              <w:rPr>
                <w:rFonts w:eastAsia="Liberation Serif" w:hint="default"/>
                <w:lang w:val="en-US"/>
              </w:rPr>
              <w:t>–</w:t>
            </w:r>
            <w:r w:rsidRPr="00E25959">
              <w:rPr>
                <w:rFonts w:hint="default"/>
                <w:lang w:val="en-US"/>
              </w:rPr>
              <w:t xml:space="preserve"> into car of category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12.50</w:t>
            </w:r>
          </w:p>
        </w:tc>
      </w:tr>
      <w:tr w:rsidR="00F217BA" w:rsidRPr="00E25959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TsI50C5</w:t>
            </w:r>
          </w:p>
          <w:p w:rsidR="00F217BA" w:rsidRPr="00E25959" w:rsidRDefault="00F217BA">
            <w:pPr>
              <w:rPr>
                <w:rFonts w:hint="default"/>
                <w:lang w:val="en-US"/>
              </w:rPr>
            </w:pPr>
          </w:p>
        </w:tc>
        <w:tc>
          <w:tcPr>
            <w:tcW w:w="59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rPr>
                <w:rFonts w:hint="default"/>
                <w:lang w:val="en-US"/>
              </w:rPr>
            </w:pPr>
            <w:r w:rsidRPr="00E25959">
              <w:rPr>
                <w:rFonts w:hint="default"/>
                <w:lang w:val="en-US"/>
              </w:rPr>
              <w:t>Transporting ground by dumper of 5 t at a distance of 25 km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E25959">
              <w:rPr>
                <w:rFonts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F217BA" w:rsidRPr="00E25959" w:rsidRDefault="00475000">
            <w:pPr>
              <w:jc w:val="center"/>
              <w:rPr>
                <w:rFonts w:hint="default"/>
                <w:lang w:val="en-US"/>
              </w:rPr>
            </w:pPr>
            <w:r w:rsidRPr="00E25959">
              <w:rPr>
                <w:rFonts w:hint="default"/>
                <w:sz w:val="24"/>
                <w:lang w:val="en-US"/>
              </w:rPr>
              <w:t>12.50</w:t>
            </w:r>
          </w:p>
        </w:tc>
      </w:tr>
    </w:tbl>
    <w:p w:rsidR="00F217BA" w:rsidRPr="00E25959" w:rsidRDefault="00475000">
      <w:pPr>
        <w:rPr>
          <w:rFonts w:hint="default"/>
          <w:lang w:val="en-US"/>
        </w:rPr>
      </w:pPr>
      <w:r w:rsidRPr="00E25959">
        <w:rPr>
          <w:rFonts w:hint="default"/>
          <w:sz w:val="24"/>
          <w:lang w:val="en-US"/>
        </w:rPr>
        <w:t xml:space="preserve"> </w:t>
      </w:r>
      <w:r w:rsidRPr="00E25959">
        <w:rPr>
          <w:rFonts w:hint="default"/>
          <w:lang w:val="en-US"/>
        </w:rPr>
        <w:t xml:space="preserve">  </w:t>
      </w:r>
    </w:p>
    <w:p w:rsidR="00F217BA" w:rsidRPr="00E25959" w:rsidRDefault="00475000">
      <w:pPr>
        <w:rPr>
          <w:rFonts w:hint="default"/>
          <w:lang w:val="en-US"/>
        </w:rPr>
      </w:pPr>
      <w:r w:rsidRPr="00E25959">
        <w:rPr>
          <w:rFonts w:hint="default"/>
          <w:sz w:val="24"/>
          <w:lang w:val="en-US"/>
        </w:rPr>
        <w:tab/>
      </w:r>
      <w:r w:rsidRPr="00E25959">
        <w:rPr>
          <w:rFonts w:hint="default"/>
          <w:sz w:val="24"/>
          <w:lang w:val="en-US"/>
        </w:rPr>
        <w:tab/>
      </w:r>
      <w:r w:rsidRPr="00E25959">
        <w:rPr>
          <w:rFonts w:hint="default"/>
          <w:sz w:val="24"/>
          <w:lang w:val="en-US"/>
        </w:rPr>
        <w:tab/>
      </w:r>
      <w:r w:rsidRPr="00E25959">
        <w:rPr>
          <w:rFonts w:hint="default"/>
          <w:sz w:val="24"/>
          <w:lang w:val="en-US"/>
        </w:rPr>
        <w:tab/>
      </w:r>
      <w:r w:rsidRPr="00E25959">
        <w:rPr>
          <w:rFonts w:hint="default"/>
          <w:sz w:val="24"/>
          <w:lang w:val="en-US"/>
        </w:rPr>
        <w:tab/>
      </w:r>
      <w:r w:rsidRPr="00E25959">
        <w:rPr>
          <w:rFonts w:hint="default"/>
          <w:sz w:val="24"/>
          <w:lang w:val="en-US"/>
        </w:rPr>
        <w:tab/>
      </w:r>
      <w:r w:rsidRPr="00E25959">
        <w:rPr>
          <w:rFonts w:hint="default"/>
          <w:sz w:val="24"/>
          <w:lang w:val="en-US"/>
        </w:rPr>
        <w:tab/>
      </w:r>
    </w:p>
    <w:p w:rsidR="00F217BA" w:rsidRPr="00E25959" w:rsidRDefault="00475000">
      <w:pPr>
        <w:rPr>
          <w:rFonts w:hint="default"/>
          <w:lang w:val="en-US"/>
        </w:rPr>
      </w:pPr>
      <w:r w:rsidRPr="00E25959">
        <w:rPr>
          <w:rFonts w:hint="default"/>
          <w:lang w:val="en-US"/>
        </w:rPr>
        <w:tab/>
        <w:t xml:space="preserve"> </w:t>
      </w:r>
    </w:p>
    <w:sectPr w:rsidR="00F217BA" w:rsidRPr="00E25959">
      <w:headerReference w:type="default" r:id="rId8"/>
      <w:type w:val="continuous"/>
      <w:pgSz w:w="11906" w:h="16838"/>
      <w:pgMar w:top="766" w:right="567" w:bottom="680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000" w:rsidRDefault="00475000">
      <w:pPr>
        <w:rPr>
          <w:rFonts w:hint="default"/>
        </w:rPr>
      </w:pPr>
      <w:r>
        <w:separator/>
      </w:r>
    </w:p>
  </w:endnote>
  <w:endnote w:type="continuationSeparator" w:id="0">
    <w:p w:rsidR="00475000" w:rsidRDefault="0047500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000" w:rsidRDefault="00475000">
      <w:pPr>
        <w:rPr>
          <w:rFonts w:hint="default"/>
        </w:rPr>
      </w:pPr>
      <w:r>
        <w:separator/>
      </w:r>
    </w:p>
  </w:footnote>
  <w:footnote w:type="continuationSeparator" w:id="0">
    <w:p w:rsidR="00475000" w:rsidRDefault="00475000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000" w:rsidRDefault="00475000">
    <w:pPr>
      <w:pStyle w:val="c2e5f0f5ede8e9eaeeebeeedf2e8f2f3eb0"/>
      <w:ind w:right="360"/>
      <w:rPr>
        <w:rFonts w:hint="default"/>
      </w:rPr>
    </w:pPr>
    <w:r>
      <w:rPr>
        <w:rFonts w:hint="default"/>
        <w:noProof/>
        <w:lang w:val="en-US" w:eastAsia="en-US"/>
      </w:rPr>
      <mc:AlternateContent>
        <mc:Choice Requires="wps">
          <w:drawing>
            <wp:anchor distT="0" distB="0" distL="0" distR="0" simplePos="0" relativeHeight="251658240" behindDoc="0" locked="0" layoutInCell="0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64135" cy="146685"/>
              <wp:effectExtent l="4445" t="5080" r="7620" b="1016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475000" w:rsidRDefault="00475000">
                          <w:pPr>
                            <w:pStyle w:val="c2e5f0f5ede8e9eaeeebeeedf2e8f2f3eb0"/>
                            <w:rPr>
                              <w:rFonts w:hint="default"/>
                            </w:rPr>
                          </w:pP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separate"/>
                          </w:r>
                          <w:r w:rsidR="00E25959">
                            <w:rPr>
                              <w:rStyle w:val="PageNumber"/>
                              <w:rFonts w:hint="eastAsia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46.15pt;margin-top:0;width:5.05pt;height:11.55pt;z-index:251658240;visibility:visible;mso-wrap-style:square;mso-wrap-distance-left:0;mso-wrap-distance-top:0;mso-wrap-distance-right:0;mso-wrap-distance-bottom:0;mso-position-horizontal:right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" o:allowincell="f">
              <v:textbox inset="0,0,0,0">
                <w:txbxContent>
                  <w:p w:rsidR="00475000" w:rsidRDefault="00475000">
                    <w:pPr>
                      <w:pStyle w:val="c2e5f0f5ede8e9eaeeebeeedf2e8f2f3eb0"/>
                      <w:rPr>
                        <w:rFonts w:hint="default"/>
                      </w:rPr>
                    </w:pP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begin"/>
                    </w:r>
                    <w:r>
                      <w:rPr>
                        <w:rStyle w:val="PageNumber"/>
                        <w:rFonts w:hint="eastAsia"/>
                        <w:sz w:val="20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separate"/>
                    </w:r>
                    <w:r w:rsidR="00E25959">
                      <w:rPr>
                        <w:rStyle w:val="PageNumber"/>
                        <w:rFonts w:hint="eastAsia"/>
                        <w:noProof/>
                        <w:sz w:val="20"/>
                      </w:rPr>
                      <w:t>1</w:t>
                    </w: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end"/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475000"/>
    <w:rsid w:val="005041F6"/>
    <w:rsid w:val="00E25959"/>
    <w:rsid w:val="00F217BA"/>
    <w:rsid w:val="1D44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</w:pPr>
    <w:rPr>
      <w:rFonts w:eastAsia="Times New Roman" w:hAnsi="Liberation Serif" w:hint="eastAsia"/>
      <w:kern w:val="1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 w:line="276" w:lineRule="auto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</w:pPr>
    <w:rPr>
      <w:rFonts w:eastAsia="Times New Roman" w:hAnsi="Liberation Serif" w:hint="eastAsia"/>
      <w:kern w:val="1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">
    <w:name w:val="?d1?ee?e4?e5?f0?e6?e8?ec?ee?e5 ?e2?f0?e5?e7?ea?e8"/>
    <w:basedOn w:val="Normal"/>
    <w:uiPriority w:val="99"/>
    <w:unhideWhenUsed/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 w:line="276" w:lineRule="auto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0">
    <w:name w:val="Сd1оeeдe4еe5рf0жe6иe8мecоeeеe5 вe2рf0еe5зe7кeaиe8"/>
    <w:basedOn w:val="Normal"/>
    <w:uiPriority w:val="99"/>
    <w:unhideWhenUsed/>
  </w:style>
  <w:style w:type="character" w:customStyle="1" w:styleId="cef1edeee2edeee9f8f0e8f4f2">
    <w:name w:val="?ce?f1?ed?ee?e2?ed?ee?e9 ?f8?f0?e8?f4?f2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eastAsia="Times New Roman" w:hAnsi="Liberation Serif" w:hint="eastAsia"/>
      <w:kern w:val="1"/>
      <w:sz w:val="20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Pr>
      <w:rFonts w:ascii="Times New Roman" w:eastAsia="Times New Roman" w:hAnsi="Liberation Serif" w:hint="eastAsia"/>
      <w:kern w:val="1"/>
      <w:sz w:val="20"/>
      <w:lang w:val="ru-RU" w:eastAsia="ru-RU"/>
    </w:rPr>
  </w:style>
  <w:style w:type="character" w:customStyle="1" w:styleId="cef1edeee2edeee9f8f0e8f4f20">
    <w:name w:val="Оceсf1нedоeeвe2нedоeeйe9 шf8рf0иe8фf4тf2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</w:pPr>
    <w:rPr>
      <w:rFonts w:eastAsia="Times New Roman" w:hAnsi="Liberation Serif" w:hint="eastAsia"/>
      <w:kern w:val="1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 w:line="276" w:lineRule="auto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</w:pPr>
    <w:rPr>
      <w:rFonts w:eastAsia="Times New Roman" w:hAnsi="Liberation Serif" w:hint="eastAsia"/>
      <w:kern w:val="1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">
    <w:name w:val="?d1?ee?e4?e5?f0?e6?e8?ec?ee?e5 ?e2?f0?e5?e7?ea?e8"/>
    <w:basedOn w:val="Normal"/>
    <w:uiPriority w:val="99"/>
    <w:unhideWhenUsed/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 w:line="276" w:lineRule="auto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0">
    <w:name w:val="Сd1оeeдe4еe5рf0жe6иe8мecоeeеe5 вe2рf0еe5зe7кeaиe8"/>
    <w:basedOn w:val="Normal"/>
    <w:uiPriority w:val="99"/>
    <w:unhideWhenUsed/>
  </w:style>
  <w:style w:type="character" w:customStyle="1" w:styleId="cef1edeee2edeee9f8f0e8f4f2">
    <w:name w:val="?ce?f1?ed?ee?e2?ed?ee?e9 ?f8?f0?e8?f4?f2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eastAsia="Times New Roman" w:hAnsi="Liberation Serif" w:hint="eastAsia"/>
      <w:kern w:val="1"/>
      <w:sz w:val="20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Pr>
      <w:rFonts w:ascii="Times New Roman" w:eastAsia="Times New Roman" w:hAnsi="Liberation Serif" w:hint="eastAsia"/>
      <w:kern w:val="1"/>
      <w:sz w:val="20"/>
      <w:lang w:val="ru-RU" w:eastAsia="ru-RU"/>
    </w:rPr>
  </w:style>
  <w:style w:type="character" w:customStyle="1" w:styleId="cef1edeee2edeee9f8f0e8f4f20">
    <w:name w:val="Оceсf1нedоeeвe2нedоeeйe9 шf8рf0иe8фf4тf2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2110</Characters>
  <Application>Microsoft Macintosh Word</Application>
  <DocSecurity>0</DocSecurity>
  <Lines>43</Lines>
  <Paragraphs>23</Paragraphs>
  <ScaleCrop>false</ScaleCrop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2019-12-17T09:23:00Z</dcterms:created>
  <dcterms:modified xsi:type="dcterms:W3CDTF">2019-12-17T09:23:00Z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